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C86BBC" wp14:paraId="1647AF1F" wp14:textId="4CCF65CC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7F5A1F60">
        <w:rPr>
          <w:rFonts w:ascii="Poppins" w:hAnsi="Poppins" w:eastAsia="Poppins" w:cs="Poppins"/>
          <w:noProof w:val="0"/>
          <w:sz w:val="22"/>
          <w:szCs w:val="22"/>
          <w:lang w:val="da-DK"/>
        </w:rPr>
        <w:t>Hej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 </w:t>
      </w:r>
      <w:r w:rsidRPr="56C86BBC" w:rsidR="227AA688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[</w:t>
      </w:r>
      <w:r w:rsidRPr="56C86BBC" w:rsidR="726F7A4B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NAVN</w:t>
      </w:r>
      <w:r w:rsidRPr="56C86BBC" w:rsidR="227AA688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]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,</w:t>
      </w:r>
    </w:p>
    <w:p xmlns:wp14="http://schemas.microsoft.com/office/word/2010/wordml" w:rsidP="56C86BBC" wp14:paraId="31B91437" wp14:textId="4DCEB76E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Vi har en spændende nyhed til dig! 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GoLearn’s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 online kursusunivers flytter over på en ny, smart og mere brugervenlig læringsplatform d</w:t>
      </w:r>
      <w:r w:rsidRPr="56C86BBC" w:rsidR="774C2D44">
        <w:rPr>
          <w:rFonts w:ascii="Poppins" w:hAnsi="Poppins" w:eastAsia="Poppins" w:cs="Poppins"/>
          <w:noProof w:val="0"/>
          <w:sz w:val="22"/>
          <w:szCs w:val="22"/>
          <w:lang w:val="da-DK"/>
        </w:rPr>
        <w:t>.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 </w:t>
      </w:r>
      <w:r w:rsidRPr="56C86BBC" w:rsidR="7946E169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highlight w:val="yellow"/>
          <w:lang w:val="da-DK"/>
        </w:rPr>
        <w:t>[INDSÆT DATO]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highlight w:val="yellow"/>
          <w:lang w:val="da-DK"/>
        </w:rPr>
        <w:t>. september</w:t>
      </w:r>
      <w:r w:rsidRPr="56C86BBC" w:rsidR="227AA688">
        <w:rPr>
          <w:rFonts w:ascii="Poppins" w:hAnsi="Poppins" w:eastAsia="Poppins" w:cs="Poppins"/>
          <w:noProof w:val="0"/>
          <w:color w:val="auto"/>
          <w:sz w:val="22"/>
          <w:szCs w:val="22"/>
          <w:lang w:val="da-DK"/>
        </w:rPr>
        <w:t xml:space="preserve"> – 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da-DK"/>
        </w:rPr>
        <w:t>edu.golearn.dk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.</w:t>
      </w:r>
    </w:p>
    <w:p xmlns:wp14="http://schemas.microsoft.com/office/word/2010/wordml" w:rsidP="56C86BBC" wp14:paraId="1B1B4EFB" wp14:textId="79D43073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color w:val="auto"/>
          <w:sz w:val="26"/>
          <w:szCs w:val="26"/>
          <w:lang w:val="da-DK"/>
        </w:rPr>
      </w:pPr>
      <w:r w:rsidRPr="56C86BBC" w:rsidR="227AA688">
        <w:rPr>
          <w:rFonts w:ascii="Poppins" w:hAnsi="Poppins" w:eastAsia="Poppins" w:cs="Poppins"/>
          <w:b w:val="1"/>
          <w:bCs w:val="1"/>
          <w:noProof w:val="0"/>
          <w:color w:val="auto"/>
          <w:sz w:val="26"/>
          <w:szCs w:val="26"/>
          <w:lang w:val="da-DK"/>
        </w:rPr>
        <w:t>Her er, hvad du kan glæde dig til:</w:t>
      </w:r>
    </w:p>
    <w:p xmlns:wp14="http://schemas.microsoft.com/office/word/2010/wordml" w:rsidP="56C86BBC" wp14:paraId="094587FC" wp14:textId="175514D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Tag noter direkte i dine kurser</w:t>
      </w:r>
    </w:p>
    <w:p xmlns:wp14="http://schemas.microsoft.com/office/word/2010/wordml" w:rsidP="56C86BBC" wp14:paraId="33CDCA17" wp14:textId="3897D18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Opret og del studieplaner</w:t>
      </w:r>
    </w:p>
    <w:p xmlns:wp14="http://schemas.microsoft.com/office/word/2010/wordml" w:rsidP="56C86BBC" wp14:paraId="66006C72" wp14:textId="5E38337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Et nyt, moderne og intuitivt design</w:t>
      </w:r>
    </w:p>
    <w:p xmlns:wp14="http://schemas.microsoft.com/office/word/2010/wordml" w:rsidP="56C86BBC" wp14:paraId="5ADB9B9B" wp14:textId="01D4D8D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Stabil drift og høj datasikkerhed (ISO/IEC 27001-certificeret)</w:t>
      </w:r>
    </w:p>
    <w:p xmlns:wp14="http://schemas.microsoft.com/office/word/2010/wordml" w:rsidP="56C86BBC" wp14:paraId="3D7A7782" wp14:textId="2A003D72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Og det bedste? Du skal ikke gøre noget. 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da-DK"/>
        </w:rPr>
        <w:t>Din bruger samt dine gennemførte kurser og certifikater bliver automatisk flyttet med over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 på den nye platform.</w:t>
      </w:r>
    </w:p>
    <w:p xmlns:wp14="http://schemas.microsoft.com/office/word/2010/wordml" w:rsidP="56C86BBC" wp14:paraId="0616B618" wp14:textId="0C3B271D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color w:val="auto"/>
          <w:sz w:val="26"/>
          <w:szCs w:val="26"/>
          <w:lang w:val="da-DK"/>
        </w:rPr>
      </w:pPr>
      <w:r w:rsidRPr="56C86BBC" w:rsidR="227AA688">
        <w:rPr>
          <w:rFonts w:ascii="Poppins" w:hAnsi="Poppins" w:eastAsia="Poppins" w:cs="Poppins"/>
          <w:b w:val="1"/>
          <w:bCs w:val="1"/>
          <w:noProof w:val="0"/>
          <w:color w:val="auto"/>
          <w:sz w:val="26"/>
          <w:szCs w:val="26"/>
          <w:lang w:val="da-DK"/>
        </w:rPr>
        <w:t>Hvad sker der nu?</w:t>
      </w:r>
    </w:p>
    <w:p xmlns:wp14="http://schemas.microsoft.com/office/word/2010/wordml" w:rsidP="56C86BBC" wp14:paraId="32AB2632" wp14:textId="4C44F11D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GoLearn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 sender dig 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da-DK"/>
        </w:rPr>
        <w:t>en mail d</w:t>
      </w:r>
      <w:r w:rsidRPr="56C86BBC" w:rsidR="097101EA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da-DK"/>
        </w:rPr>
        <w:t>.</w:t>
      </w:r>
      <w:r w:rsidRPr="56C86BBC" w:rsidR="097101EA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da-DK"/>
        </w:rPr>
        <w:t xml:space="preserve"> </w:t>
      </w:r>
      <w:r w:rsidRPr="56C86BBC" w:rsidR="097101EA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highlight w:val="yellow"/>
          <w:lang w:val="da-DK"/>
        </w:rPr>
        <w:t>[</w:t>
      </w:r>
      <w:r w:rsidRPr="56C86BBC" w:rsidR="097101EA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highlight w:val="yellow"/>
          <w:lang w:val="da-DK"/>
        </w:rPr>
        <w:t>INDSÆT DATO].</w:t>
      </w:r>
      <w:r w:rsidRPr="56C86BBC" w:rsidR="097101EA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highlight w:val="yellow"/>
          <w:lang w:val="da-DK"/>
        </w:rPr>
        <w:t xml:space="preserve"> 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highlight w:val="yellow"/>
          <w:lang w:val="da-DK"/>
        </w:rPr>
        <w:t>september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color w:val="auto"/>
          <w:sz w:val="22"/>
          <w:szCs w:val="22"/>
          <w:lang w:val="da-DK"/>
        </w:rPr>
        <w:t xml:space="preserve"> </w:t>
      </w:r>
      <w:r w:rsidRPr="56C86BBC" w:rsidR="227AA68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da-DK"/>
        </w:rPr>
        <w:t>med information om, hvordan du logger ind og kommer i gang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.</w:t>
      </w:r>
    </w:p>
    <w:p xmlns:wp14="http://schemas.microsoft.com/office/word/2010/wordml" w:rsidP="56C86BBC" wp14:paraId="60841D01" wp14:textId="135DD339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Har du spørgsmål, er du selvfølgelig altid velkommen til at række ud til </w:t>
      </w:r>
      <w:r w:rsidRPr="56C86BBC" w:rsidR="227AA688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[</w:t>
      </w:r>
      <w:r w:rsidRPr="56C86BBC" w:rsidR="536B6542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INDSÆT KONTAKTPERSON]</w:t>
      </w: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.</w:t>
      </w:r>
    </w:p>
    <w:p xmlns:wp14="http://schemas.microsoft.com/office/word/2010/wordml" w:rsidP="56C86BBC" wp14:paraId="7D885C93" wp14:textId="01A003F8">
      <w:pPr>
        <w:pStyle w:val="Normal"/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46C5BF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Du kan også finde svar på dine spørgsmål på </w:t>
      </w:r>
      <w:r w:rsidRPr="56C86BBC" w:rsidR="2246C5BF">
        <w:rPr>
          <w:rFonts w:ascii="Poppins" w:hAnsi="Poppins" w:eastAsia="Poppins" w:cs="Poppins"/>
          <w:noProof w:val="0"/>
          <w:sz w:val="22"/>
          <w:szCs w:val="22"/>
          <w:lang w:val="da-DK"/>
        </w:rPr>
        <w:t>GoLearn’s</w:t>
      </w:r>
      <w:r w:rsidRPr="56C86BBC" w:rsidR="2246C5BF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 supportside: </w:t>
      </w:r>
    </w:p>
    <w:p xmlns:wp14="http://schemas.microsoft.com/office/word/2010/wordml" w:rsidP="56C86BBC" wp14:paraId="49DA6F9F" wp14:textId="03FEEF96">
      <w:pPr>
        <w:pStyle w:val="Normal"/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46C5BF">
        <w:rPr>
          <w:rFonts w:ascii="Poppins" w:hAnsi="Poppins" w:eastAsia="Poppins" w:cs="Poppins"/>
          <w:noProof w:val="0"/>
          <w:sz w:val="22"/>
          <w:szCs w:val="22"/>
          <w:lang w:val="da-DK"/>
        </w:rPr>
        <w:t xml:space="preserve">👉 </w:t>
      </w:r>
      <w:hyperlink r:id="Ra1c2c807b46149cc">
        <w:r w:rsidRPr="56C86BBC" w:rsidR="2246C5BF">
          <w:rPr>
            <w:rStyle w:val="Hyperlink"/>
            <w:rFonts w:ascii="Poppins" w:hAnsi="Poppins" w:eastAsia="Poppins" w:cs="Poppins"/>
            <w:noProof w:val="0"/>
            <w:sz w:val="22"/>
            <w:szCs w:val="22"/>
            <w:lang w:val="da-DK"/>
          </w:rPr>
          <w:t xml:space="preserve">Find svar på dine </w:t>
        </w:r>
        <w:r w:rsidRPr="56C86BBC" w:rsidR="2246C5BF">
          <w:rPr>
            <w:rStyle w:val="Hyperlink"/>
            <w:rFonts w:ascii="Poppins" w:hAnsi="Poppins" w:eastAsia="Poppins" w:cs="Poppins"/>
            <w:noProof w:val="0"/>
            <w:sz w:val="22"/>
            <w:szCs w:val="22"/>
            <w:lang w:val="da-DK"/>
          </w:rPr>
          <w:t>spørgsmål</w:t>
        </w:r>
      </w:hyperlink>
    </w:p>
    <w:p xmlns:wp14="http://schemas.microsoft.com/office/word/2010/wordml" w:rsidP="56C86BBC" wp14:paraId="05717EEA" wp14:textId="31666287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Vi glæder os til at byde dig velkommen på den nye platform</w:t>
      </w:r>
      <w:r w:rsidRPr="56C86BBC" w:rsidR="71C87DB3">
        <w:rPr>
          <w:rFonts w:ascii="Poppins" w:hAnsi="Poppins" w:eastAsia="Poppins" w:cs="Poppins"/>
          <w:noProof w:val="0"/>
          <w:sz w:val="22"/>
          <w:szCs w:val="22"/>
          <w:lang w:val="da-DK"/>
        </w:rPr>
        <w:t>.</w:t>
      </w:r>
    </w:p>
    <w:p xmlns:wp14="http://schemas.microsoft.com/office/word/2010/wordml" w:rsidP="56C86BBC" wp14:paraId="205A6F2F" wp14:textId="009F2965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da-DK"/>
        </w:rPr>
      </w:pPr>
      <w:r w:rsidRPr="56C86BBC" w:rsidR="227AA688">
        <w:rPr>
          <w:rFonts w:ascii="Poppins" w:hAnsi="Poppins" w:eastAsia="Poppins" w:cs="Poppins"/>
          <w:noProof w:val="0"/>
          <w:sz w:val="22"/>
          <w:szCs w:val="22"/>
          <w:lang w:val="da-DK"/>
        </w:rPr>
        <w:t>De bedste hilsner</w:t>
      </w:r>
      <w:r w:rsidRPr="56C86BBC" w:rsidR="749F3CE9">
        <w:rPr>
          <w:rFonts w:ascii="Poppins" w:hAnsi="Poppins" w:eastAsia="Poppins" w:cs="Poppins"/>
          <w:noProof w:val="0"/>
          <w:sz w:val="22"/>
          <w:szCs w:val="22"/>
          <w:lang w:val="da-DK"/>
        </w:rPr>
        <w:t>,</w:t>
      </w:r>
      <w:r>
        <w:br/>
      </w:r>
      <w:r w:rsidRPr="56C86BBC" w:rsidR="227AA688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[</w:t>
      </w:r>
      <w:r w:rsidRPr="56C86BBC" w:rsidR="6A76558F">
        <w:rPr>
          <w:rFonts w:ascii="Poppins" w:hAnsi="Poppins" w:eastAsia="Poppins" w:cs="Poppins"/>
          <w:noProof w:val="0"/>
          <w:color w:val="auto"/>
          <w:sz w:val="22"/>
          <w:szCs w:val="22"/>
          <w:highlight w:val="yellow"/>
          <w:lang w:val="da-DK"/>
        </w:rPr>
        <w:t>NAVN]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ff25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D531A"/>
    <w:rsid w:val="04D8A987"/>
    <w:rsid w:val="0662E0CC"/>
    <w:rsid w:val="097101EA"/>
    <w:rsid w:val="0AA3CB7E"/>
    <w:rsid w:val="0B846B51"/>
    <w:rsid w:val="2133B9E7"/>
    <w:rsid w:val="2246C5BF"/>
    <w:rsid w:val="227AA688"/>
    <w:rsid w:val="2CE780AE"/>
    <w:rsid w:val="3865C26A"/>
    <w:rsid w:val="42CB2BFE"/>
    <w:rsid w:val="4A5D531A"/>
    <w:rsid w:val="536B6542"/>
    <w:rsid w:val="56C86BBC"/>
    <w:rsid w:val="57BA3466"/>
    <w:rsid w:val="5E790EA0"/>
    <w:rsid w:val="6A76558F"/>
    <w:rsid w:val="6B0EADE9"/>
    <w:rsid w:val="71C87DB3"/>
    <w:rsid w:val="726F7A4B"/>
    <w:rsid w:val="74114781"/>
    <w:rsid w:val="749F3CE9"/>
    <w:rsid w:val="774C2D44"/>
    <w:rsid w:val="7946E169"/>
    <w:rsid w:val="7F5A1F60"/>
    <w:rsid w:val="7F6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531A"/>
  <w15:chartTrackingRefBased/>
  <w15:docId w15:val="{111533B0-AA98-4183-AA47-98C09020E4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74114781"/>
    <w:rPr>
      <w:rFonts w:eastAsia="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7411478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411478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2f363c501fb4312" /><Relationship Type="http://schemas.openxmlformats.org/officeDocument/2006/relationships/hyperlink" Target="https://support.edu.golearn.dk/da-dk/" TargetMode="External" Id="Ra1c2c807b46149c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2025-07-10T08:54:37.1018147Z</dcterms:created>
  <dcterms:modified xsi:type="dcterms:W3CDTF">2025-07-10T09:04:12.5013081Z</dcterms:modified>
  <dc:creator>Katinka Sverker</dc:creator>
  <lastModifiedBy>Katinka Sverker</lastModifiedBy>
</coreProperties>
</file>